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AE" w:rsidRDefault="00D775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5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10.06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Pr="00D775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гр.15                      Литература</w:t>
      </w:r>
    </w:p>
    <w:p w:rsidR="00D775CB" w:rsidRPr="00D775CB" w:rsidRDefault="00D775CB">
      <w:pPr>
        <w:rPr>
          <w:rFonts w:ascii="Times New Roman" w:hAnsi="Times New Roman" w:cs="Times New Roman"/>
          <w:b/>
          <w:sz w:val="24"/>
          <w:szCs w:val="24"/>
        </w:rPr>
      </w:pPr>
      <w:r w:rsidRPr="00D775CB">
        <w:rPr>
          <w:rFonts w:ascii="Times New Roman" w:hAnsi="Times New Roman" w:cs="Times New Roman"/>
          <w:b/>
          <w:sz w:val="24"/>
          <w:szCs w:val="24"/>
        </w:rPr>
        <w:t>Доброе утро! Тема сегодняшнего урока – проверочная работа по  поэме</w:t>
      </w:r>
      <w:r>
        <w:rPr>
          <w:rFonts w:ascii="Times New Roman" w:hAnsi="Times New Roman" w:cs="Times New Roman"/>
          <w:b/>
          <w:sz w:val="24"/>
          <w:szCs w:val="24"/>
        </w:rPr>
        <w:t xml:space="preserve"> А.Блока  «Двенадцать»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в поэму о революции Блок вводит историю любовного треугольника Петруха – Катька – Ванька: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Чтобы показать взаимосвязь исторических событий и личных судеб людей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Чтобы показать трудные дни революции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Чтобы показать предательство, свойственное людям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 старушки в поэме Блока «Двенадцать» – это образ: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«Маленького» человека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Обывателя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Человека старого мира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традиционный мотив русской поэзии использует поэт в поэме «Двенадцать»: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Дорога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Холод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Ветер 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Поэма «Двенадцать» – это: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Попытка постижения противоречивой сути революции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Сатира на революцию 1917 года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Искажение сути революции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Какую символистскую идею поэта воплощает образ Христа: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Иисус Христос как Сверхчеловек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Иисус Христос как символ великой справедливости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Иисус Христос как символ всеобщего обновления жизни 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кем Блок сравнивает «старый мир» в поэме «Двенадцать»: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Христом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 «псом безродным»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Катькой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поэме Блока число 12 появляется в разных контекстах, употребляется в разных значениях. Укажите значение, не использующееся в поэме: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12 глав в поэме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12 учеников-апостолов было у Христа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12 месяцев длится шествие солдат 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8. Художественной особенностью композиции поэмы Блока «Двенадцать» является ее построение на основе: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Противопоставления двух миров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Линейного последовательного изображения событий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Событийности времени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Сколько всего частей в поэме Блока «Двенадцать»: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10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8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12 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 кем или чем сравнивается </w:t>
      </w:r>
      <w:proofErr w:type="gramStart"/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шелудивый</w:t>
      </w:r>
      <w:proofErr w:type="gramEnd"/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пёс в последней части: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Ванькой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 старым миром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Катькой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Кто из двенадцати стал убийцей: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Петька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Никто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Андрюха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произошла с Ванькой: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Он погиб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Ему удалось избежать смерти от выстрелов двенадцати товарищей, благодаря извозчику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Он присоединился к двенадцати товарищам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происходит с Катькой в шестой части: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Её убивают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Её прогоняют из города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Она убегает от солдат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назывался шоколад, который жрала Катька: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Линье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Таллин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Миньон 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обещают сделать двенадцать товарищей в конце третей части: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Раздуть мировой пожар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Покарать Ваньку с Катькой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Убить всех буржуев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 звали парня сошедшегося с якобы богатой </w:t>
      </w:r>
      <w:proofErr w:type="gramStart"/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девкой</w:t>
      </w:r>
      <w:proofErr w:type="gramEnd"/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Катькой: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Илья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Ванька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Санька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Кто из персонажей подскользнулся и растянулся: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Писатель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Поп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Барыня 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Что бы сделала старушка из плаката: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Рубашку для деда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Портянки для ребят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Платок для себя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Какая надпись была на плакате: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«Вся власть рабочим и крестьянам!»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«Вся власть Советам!»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«Вся власть Учредительному Собранию!» 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какое время года происходит действие поэмы: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Весной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Зимой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Осенью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Где происходит действие поэмы: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Петрограде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Новгороде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Москве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Каким становится флаг красноармейцев в конце поэмы: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Оборванным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Кровавым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Черным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Кто шел впереди отряда двенадцати: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Иуда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Дева Мария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Исус Христос 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Из кого состоял отряд двенадцати: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 бывших заключенных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 красноармейцев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Из буржуев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Почему старушка плакала, увидев плакат, висевший между зданиями: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Этот плакат повесил ее погибший сын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плакате были призывы убивать таких же, как она, людей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Из такого огромного лоскута можно было сделать портянки детям 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 какому литературному течению относится поэма «Двенадцать»: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Реализм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Символизм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Романтизм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каком году была написана поэма Блока «Двенадцать»: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1918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1920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1916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Кто увязывается за отрядом: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Призрак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Ванька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Голодный пёс 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gramStart"/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</w:t>
      </w:r>
      <w:proofErr w:type="gramEnd"/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презирает Катьку: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 прошлое проститутки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 измену родине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 измену ему</w:t>
      </w:r>
    </w:p>
    <w:p w:rsidR="00D775CB" w:rsidRPr="00D775CB" w:rsidRDefault="00D775CB" w:rsidP="00D775C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 чём напоминает Ванька Катьке: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 обещании быть ему верной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прошлом </w:t>
      </w:r>
      <w:r w:rsidRPr="00D7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 планах на будущее</w:t>
      </w:r>
    </w:p>
    <w:p w:rsidR="00D775CB" w:rsidRPr="00D775CB" w:rsidRDefault="00D775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775CB" w:rsidRPr="00D775CB" w:rsidSect="00C2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75CB"/>
    <w:rsid w:val="00C20EAE"/>
    <w:rsid w:val="00D7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AE"/>
  </w:style>
  <w:style w:type="paragraph" w:styleId="1">
    <w:name w:val="heading 1"/>
    <w:basedOn w:val="a"/>
    <w:link w:val="10"/>
    <w:uiPriority w:val="9"/>
    <w:qFormat/>
    <w:rsid w:val="00D77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D775CB"/>
  </w:style>
  <w:style w:type="character" w:customStyle="1" w:styleId="hidden-xs">
    <w:name w:val="hidden-xs"/>
    <w:basedOn w:val="a0"/>
    <w:rsid w:val="00D775CB"/>
  </w:style>
  <w:style w:type="character" w:styleId="a3">
    <w:name w:val="Hyperlink"/>
    <w:basedOn w:val="a0"/>
    <w:uiPriority w:val="99"/>
    <w:semiHidden/>
    <w:unhideWhenUsed/>
    <w:rsid w:val="00D775CB"/>
    <w:rPr>
      <w:color w:val="0000FF"/>
      <w:u w:val="single"/>
    </w:rPr>
  </w:style>
  <w:style w:type="character" w:customStyle="1" w:styleId="b-share">
    <w:name w:val="b-share"/>
    <w:basedOn w:val="a0"/>
    <w:rsid w:val="00D775CB"/>
  </w:style>
  <w:style w:type="paragraph" w:styleId="a4">
    <w:name w:val="Normal (Web)"/>
    <w:basedOn w:val="a"/>
    <w:uiPriority w:val="99"/>
    <w:semiHidden/>
    <w:unhideWhenUsed/>
    <w:rsid w:val="00D7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2020-06-08T09:46:00Z</dcterms:created>
  <dcterms:modified xsi:type="dcterms:W3CDTF">2020-06-08T09:54:00Z</dcterms:modified>
</cp:coreProperties>
</file>